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3B40B7" w14:textId="77777777" w:rsidR="00A4322A" w:rsidRDefault="0016513B">
      <w:pPr>
        <w:rPr>
          <w:rFonts w:hint="eastAsia"/>
        </w:rPr>
      </w:pPr>
      <w:bookmarkStart w:id="0" w:name="_GoBack"/>
      <w:r>
        <w:t>2021</w:t>
      </w:r>
      <w:r>
        <w:rPr>
          <w:rFonts w:hint="eastAsia"/>
        </w:rPr>
        <w:t>年神经外科临床重点专科项目指南</w:t>
      </w:r>
    </w:p>
    <w:bookmarkEnd w:id="0"/>
    <w:p w14:paraId="462E81C0" w14:textId="77777777" w:rsidR="0016513B" w:rsidRDefault="0016513B">
      <w:pPr>
        <w:rPr>
          <w:rFonts w:hint="eastAsia"/>
        </w:rPr>
      </w:pPr>
    </w:p>
    <w:p w14:paraId="01347CD1" w14:textId="77777777" w:rsidR="0016513B" w:rsidRDefault="0016513B" w:rsidP="0016513B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多模态技术指导下颅内疾病的精准治疗</w:t>
      </w:r>
    </w:p>
    <w:p w14:paraId="55A51E23" w14:textId="77777777" w:rsidR="0016513B" w:rsidRDefault="008B6350" w:rsidP="0016513B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脑血管病的显微神经外科手术（动脉瘤与血管畸形）</w:t>
      </w:r>
    </w:p>
    <w:p w14:paraId="3A82181B" w14:textId="77777777" w:rsidR="008B6350" w:rsidRDefault="008B6350" w:rsidP="0016513B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脑血管病的介入治疗（动脉瘤、血管畸形与缺血性脑血管病）</w:t>
      </w:r>
    </w:p>
    <w:p w14:paraId="2BE39EA0" w14:textId="77777777" w:rsidR="008B6350" w:rsidRDefault="008B6350" w:rsidP="0016513B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缺血性脑血管病的外科手术</w:t>
      </w:r>
    </w:p>
    <w:p w14:paraId="5649194B" w14:textId="77777777" w:rsidR="008B6350" w:rsidRDefault="008B6350" w:rsidP="0016513B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颅底与脑干肿瘤手术</w:t>
      </w:r>
    </w:p>
    <w:p w14:paraId="4D5C42CA" w14:textId="77777777" w:rsidR="008B6350" w:rsidRDefault="008B6350" w:rsidP="0016513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垂体瘤手术（经蝶手术占比</w:t>
      </w:r>
      <w:r>
        <w:t>&gt;90%</w:t>
      </w:r>
      <w:r>
        <w:rPr>
          <w:rFonts w:hint="eastAsia"/>
        </w:rPr>
        <w:t>）</w:t>
      </w:r>
    </w:p>
    <w:p w14:paraId="677B127A" w14:textId="77777777" w:rsidR="008B6350" w:rsidRDefault="008B6350" w:rsidP="0016513B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神经电生理监测下听神经瘤手术</w:t>
      </w:r>
    </w:p>
    <w:p w14:paraId="7780BD04" w14:textId="77777777" w:rsidR="008B6350" w:rsidRDefault="008B6350" w:rsidP="0016513B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脊柱脊髓手术</w:t>
      </w:r>
    </w:p>
    <w:p w14:paraId="20E03578" w14:textId="77777777" w:rsidR="008B6350" w:rsidRDefault="008B6350" w:rsidP="0016513B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功能性疾病的手术</w:t>
      </w:r>
    </w:p>
    <w:p w14:paraId="54700F8A" w14:textId="77777777" w:rsidR="008B6350" w:rsidRDefault="008B6350" w:rsidP="0016513B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专科ICU（床位数</w:t>
      </w:r>
      <w:r>
        <w:t>&gt;10</w:t>
      </w:r>
      <w:r>
        <w:rPr>
          <w:rFonts w:hint="eastAsia"/>
        </w:rPr>
        <w:t>张），并开展颅内压监测</w:t>
      </w:r>
    </w:p>
    <w:sectPr w:rsidR="008B6350" w:rsidSect="00FC1C5B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A3D07"/>
    <w:multiLevelType w:val="hybridMultilevel"/>
    <w:tmpl w:val="346C9ECA"/>
    <w:lvl w:ilvl="0" w:tplc="7958C4B0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13B"/>
    <w:rsid w:val="0016513B"/>
    <w:rsid w:val="00842AC5"/>
    <w:rsid w:val="008B6350"/>
    <w:rsid w:val="00C16C2C"/>
    <w:rsid w:val="00FC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EC209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1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</Words>
  <Characters>160</Characters>
  <Application>Microsoft Macintosh Word</Application>
  <DocSecurity>0</DocSecurity>
  <Lines>1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简 志宏</dc:creator>
  <cp:keywords/>
  <dc:description/>
  <cp:lastModifiedBy>简 志宏</cp:lastModifiedBy>
  <cp:revision>1</cp:revision>
  <dcterms:created xsi:type="dcterms:W3CDTF">2021-09-06T01:14:00Z</dcterms:created>
  <dcterms:modified xsi:type="dcterms:W3CDTF">2021-09-06T02:12:00Z</dcterms:modified>
</cp:coreProperties>
</file>